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D0" w:rsidRDefault="008558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58D0" w:rsidRDefault="008558D0">
      <w:pPr>
        <w:pStyle w:val="ConsPlusNormal"/>
        <w:jc w:val="both"/>
        <w:outlineLvl w:val="0"/>
      </w:pPr>
    </w:p>
    <w:p w:rsidR="008558D0" w:rsidRDefault="008558D0">
      <w:pPr>
        <w:pStyle w:val="ConsPlusNormal"/>
        <w:outlineLvl w:val="0"/>
      </w:pPr>
      <w:r>
        <w:t>Зарегистрировано в Минюсте России 23 апреля 2015 г. N 37014</w:t>
      </w:r>
    </w:p>
    <w:p w:rsidR="008558D0" w:rsidRDefault="00855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558D0" w:rsidRDefault="008558D0">
      <w:pPr>
        <w:pStyle w:val="ConsPlusTitle"/>
        <w:jc w:val="center"/>
      </w:pPr>
    </w:p>
    <w:p w:rsidR="008558D0" w:rsidRDefault="008558D0">
      <w:pPr>
        <w:pStyle w:val="ConsPlusTitle"/>
        <w:jc w:val="center"/>
      </w:pPr>
      <w:r>
        <w:t>ПРИКАЗ</w:t>
      </w:r>
    </w:p>
    <w:p w:rsidR="008558D0" w:rsidRDefault="008558D0">
      <w:pPr>
        <w:pStyle w:val="ConsPlusTitle"/>
        <w:jc w:val="center"/>
      </w:pPr>
      <w:r>
        <w:t>от 30 марта 2015 г. N 293</w:t>
      </w:r>
    </w:p>
    <w:p w:rsidR="008558D0" w:rsidRDefault="008558D0">
      <w:pPr>
        <w:pStyle w:val="ConsPlusTitle"/>
        <w:jc w:val="center"/>
      </w:pPr>
    </w:p>
    <w:p w:rsidR="008558D0" w:rsidRDefault="008558D0">
      <w:pPr>
        <w:pStyle w:val="ConsPlusTitle"/>
        <w:jc w:val="center"/>
      </w:pPr>
      <w:r>
        <w:t>ОБ УТВЕРЖДЕНИИ ПОЛОЖЕНИЯ</w:t>
      </w:r>
    </w:p>
    <w:p w:rsidR="008558D0" w:rsidRDefault="008558D0">
      <w:pPr>
        <w:pStyle w:val="ConsPlusTitle"/>
        <w:jc w:val="center"/>
      </w:pPr>
      <w:r>
        <w:t>О ПОРЯДКЕ ПРОВЕДЕНИЯ АТТЕСТАЦИИ РАБОТНИКОВ, ЗАНИМАЮЩИХ</w:t>
      </w:r>
    </w:p>
    <w:p w:rsidR="008558D0" w:rsidRDefault="008558D0">
      <w:pPr>
        <w:pStyle w:val="ConsPlusTitle"/>
        <w:jc w:val="center"/>
      </w:pPr>
      <w:r>
        <w:t>ДОЛЖНОСТИ ПЕДАГОГИЧЕСКИХ РАБОТНИКОВ, ОТНОСЯЩИХСЯ</w:t>
      </w:r>
    </w:p>
    <w:p w:rsidR="008558D0" w:rsidRDefault="008558D0">
      <w:pPr>
        <w:pStyle w:val="ConsPlusTitle"/>
        <w:jc w:val="center"/>
      </w:pPr>
      <w:r>
        <w:t>К ПРОФЕССОРСКО-ПРЕПОДАВАТЕЛЬСКОМУ СОСТАВУ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42) приказываю: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проведения аттестации работников, занимающих должности педагогических работников, относящихся к профессорско-преподавательскому составу.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июля 2014 г. N 795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7 августа 2014 г., регистрационный N 33468).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right"/>
      </w:pPr>
      <w:r>
        <w:t>Министр</w:t>
      </w:r>
    </w:p>
    <w:p w:rsidR="008558D0" w:rsidRDefault="008558D0">
      <w:pPr>
        <w:pStyle w:val="ConsPlusNormal"/>
        <w:jc w:val="right"/>
      </w:pPr>
      <w:r>
        <w:t>Д.В.ЛИВАНОВ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right"/>
        <w:outlineLvl w:val="0"/>
      </w:pPr>
      <w:r>
        <w:t>Приложение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right"/>
      </w:pPr>
      <w:r>
        <w:t>Утверждено</w:t>
      </w:r>
    </w:p>
    <w:p w:rsidR="008558D0" w:rsidRDefault="008558D0">
      <w:pPr>
        <w:pStyle w:val="ConsPlusNormal"/>
        <w:jc w:val="right"/>
      </w:pPr>
      <w:r>
        <w:t>приказом Министерства образования</w:t>
      </w:r>
    </w:p>
    <w:p w:rsidR="008558D0" w:rsidRDefault="008558D0">
      <w:pPr>
        <w:pStyle w:val="ConsPlusNormal"/>
        <w:jc w:val="right"/>
      </w:pPr>
      <w:r>
        <w:t>и науки Российской Федерации</w:t>
      </w:r>
    </w:p>
    <w:p w:rsidR="008558D0" w:rsidRDefault="008558D0">
      <w:pPr>
        <w:pStyle w:val="ConsPlusNormal"/>
        <w:jc w:val="right"/>
      </w:pPr>
      <w:r>
        <w:lastRenderedPageBreak/>
        <w:t>от 30 марта 2015 г. N 293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Title"/>
        <w:jc w:val="center"/>
      </w:pPr>
      <w:bookmarkStart w:id="0" w:name="P32"/>
      <w:bookmarkEnd w:id="0"/>
      <w:r>
        <w:t>ПОЛОЖЕНИЕ</w:t>
      </w:r>
    </w:p>
    <w:p w:rsidR="008558D0" w:rsidRDefault="008558D0">
      <w:pPr>
        <w:pStyle w:val="ConsPlusTitle"/>
        <w:jc w:val="center"/>
      </w:pPr>
      <w:r>
        <w:t>О ПОРЯДКЕ ПРОВЕДЕНИЯ АТТЕСТАЦИИ РАБОТНИКОВ, ЗАНИМАЮЩИХ</w:t>
      </w:r>
    </w:p>
    <w:p w:rsidR="008558D0" w:rsidRDefault="008558D0">
      <w:pPr>
        <w:pStyle w:val="ConsPlusTitle"/>
        <w:jc w:val="center"/>
      </w:pPr>
      <w:r>
        <w:t>ДОЛЖНОСТИ ПЕДАГОГИЧЕСКИХ РАБОТНИКОВ, ОТНОСЯЩИХСЯ</w:t>
      </w:r>
    </w:p>
    <w:p w:rsidR="008558D0" w:rsidRDefault="008558D0">
      <w:pPr>
        <w:pStyle w:val="ConsPlusTitle"/>
        <w:jc w:val="center"/>
      </w:pPr>
      <w:r>
        <w:t>К ПРОФЕССОРСКО-ПРЕПОДАВАТЕЛЬСКОМУ СОСТАВУ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ind w:firstLine="540"/>
        <w:jc w:val="both"/>
      </w:pPr>
      <w:r>
        <w:t>1. Настоящее 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 (далее - Положение), определяет порядок проведения аттестации работников, занимающих должности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работники, аттестуемые, организация, работодатель).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2. Аттестация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 &lt;1&gt;.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8" w:history="1">
        <w:r>
          <w:rPr>
            <w:color w:val="0000FF"/>
          </w:rPr>
          <w:t>часть 10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42).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ind w:firstLine="540"/>
        <w:jc w:val="both"/>
      </w:pPr>
      <w:r>
        <w:t>3. Аттестация проводится на основе оценки профессиональной деятельности работников.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4. При проведении аттестации работников должны объективно оцениваться: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результаты научно-педагогической деятельности работников в их динамике;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участие в развитии методик обучения и воспитания обучающихся, в освоении новых образовательных технологий;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повышение профессионального уровня.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5. Аттестации не подлежат: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lastRenderedPageBreak/>
        <w:t>работники, проработавшие в занимаемой должности менее двух лет;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беременные женщины;</w:t>
      </w:r>
    </w:p>
    <w:p w:rsidR="008558D0" w:rsidRDefault="008558D0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 xml:space="preserve">Аттестация работников, указанных в </w:t>
      </w:r>
      <w:hyperlink w:anchor="P52" w:history="1">
        <w:r>
          <w:rPr>
            <w:color w:val="0000FF"/>
          </w:rPr>
          <w:t>абзаце четвертом</w:t>
        </w:r>
      </w:hyperlink>
      <w:r>
        <w:t xml:space="preserve"> настоящего пункта, возможна не ранее чем через два года после их выхода из указанных отпусков.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6. Для проведения аттестации работников в организации формируется необходимое количество аттестационных комиссий, в том числе по структурным подразделениям. Порядок формирования и регламент деятельности аттестационных комиссий определяются организацией. При этом состав аттестационных комиссий формируется с учетом необходимости исключения возможности конфликта интересов, который мог бы повлиять на принимаемые аттестационными комиссиями решения.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В состав аттестационной комиссии в обязательном порядке включается представитель выборного органа соответствующей первичной организации или иного представительного органа работников (при наличии такого представительного органа).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7. Заседания аттестационной комиссии проводятся по мере поступления аттестационных материалов.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8.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подлежащих аттестации, не позднее чем за 30 календарных дней до дня проведения аттестации.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9. Аттестация работника проводится с учетом представления структурного подразделения (далее - представление), в котором работает аттестуемый, на основании объективной и всесторонней оценки его деятельности.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Руководитель структурного подразделения, в котором работает аттестуемый, обязан ознакомить работника с представлением под роспись не позднее чем за 30 календарных дней до дня проведения аттестации.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При отказе работника от ознакомления с представлением составляется акт, который подписывается руководителем организации (уполномоченным им лицом) и лицами (не менее двух), в присутствии которых составлен акт.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10. Не позднее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а) список научных трудов по разделам: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монографии и главы в монографиях;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публикации в материалах научных мероприятий;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lastRenderedPageBreak/>
        <w:t>публикации в зарегистрированных научных электронных изданиях;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препринты;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научно-популярные книги и статьи;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б) наименования подготовленных аттестуемым и опубликованных учебных изданий или учебных изданий, в подготовке которых аттестуемый принимал участие;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г) сведения об объеме педагогической нагрузки;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ж) сведения об участии работника в редакционных коллегиях научно-педагогических периодических изданий;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з) сведения об организации воспитательной работы с обучающимися;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и) сведения о премиях и наградах в сферах образования и науки;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к) сведения о повышении квалификации, профессиональной переподготовке;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л) заявление с обоснованием своего несогласия с представлением структурного подразделения;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м) другие сведения.</w:t>
      </w:r>
    </w:p>
    <w:p w:rsidR="008558D0" w:rsidRDefault="008558D0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11. Работник вправе присутствовать на заседании аттестационной комиссии при его аттестации.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Неявка работника на заседание аттестационной комиссии не является препятствием для проведения аттестации.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Аттестационной комиссией принимается одно из следующих решений: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соответствует занимаемой должности;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не соответствует занимаемой должности.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При аттестации работника, являющегося членом аттестационной комиссии, решение аттестационной комиссии принимается в отсутствие аттестуемого работника в общем порядке.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lastRenderedPageBreak/>
        <w:t xml:space="preserve">Результаты аттестации работников заносятся в протокол, который хранится с представлениями, сведениями, указанными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Положения (в случае их наличия), в организации.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>13. Работник вправе обжаловать результаты аттестации в соответствии с законодательством Российской Федерации.</w:t>
      </w:r>
    </w:p>
    <w:p w:rsidR="008558D0" w:rsidRDefault="008558D0">
      <w:pPr>
        <w:pStyle w:val="ConsPlusNormal"/>
        <w:spacing w:before="220"/>
        <w:ind w:firstLine="540"/>
        <w:jc w:val="both"/>
      </w:pPr>
      <w:r>
        <w:t xml:space="preserve">14.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jc w:val="both"/>
      </w:pPr>
    </w:p>
    <w:p w:rsidR="008558D0" w:rsidRDefault="00855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3" w:name="_GoBack"/>
      <w:bookmarkEnd w:id="3"/>
    </w:p>
    <w:sectPr w:rsidR="0097367D" w:rsidSect="005A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D0"/>
    <w:rsid w:val="001717D9"/>
    <w:rsid w:val="00695079"/>
    <w:rsid w:val="008558D0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36D787C0465B4662EF527A9C55E4FF794DB41F5A905861D88D8B7D2FDDAE127B5BA3950B72290EB2440772550D4005EBDDCCD8A95YAw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36D787C0465B4662EF527A9C55E4FF590DD45FEA905861D88D8B7D2FDDAE135B5E23653B33D9BB96B062229Y5wB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36D787C0465B4662EF527A9C55E4FF794DB41F5A905861D88D8B7D2FDDAE127B5BA3950B72290EB2440772550D4005EBDDCCD8A95YAw2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36D787C0465B4662EF527A9C55E4FF794DB41F5A905861D88D8B7D2FDDAE135B5E23653B33D9BB96B062229Y5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2019-06-26T15:48:00Z</dcterms:created>
  <dcterms:modified xsi:type="dcterms:W3CDTF">2019-06-26T15:48:00Z</dcterms:modified>
</cp:coreProperties>
</file>